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RECEIPT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Receipt number: R-0001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Date paid: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RECEIVED FROM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Lip blush, including top-up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Colour boost, 12 months on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paid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£500.00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Paid by: [Card / cash / bank transfer]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Thank you for your custom.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Semi-permanent makeup artist receipt template from taptax.co.uk/receipt-templates/semi-permanent-makeup-artist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Semi-permanent makeup artist receipt template</dc:title>
  <dc:creator>TapTax</dc:creator>
</cp:coreProperties>
</file>