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Replace uPVC casement windows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Composite front door, supply and fit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£1,350.00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£1,350.00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Remove and dispose of old frames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£4,650.00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£930.00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£5,580.00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Window fitter invoice template from taptax.co.uk/invoice-templates/window-fitter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Window fitter invoice template</dc:title>
  <dc:creator>TapTax</dc:creator>
</cp:coreProperties>
</file>