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Transcription, 3 interviews, 145 audio minutes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145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£1.20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£174.00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Multiple speakers surcharge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£199.00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£199.00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Transcriptionist invoice template from taptax.co.uk/invoice-templates/transcriptionist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Transcriptionist invoice template</dc:title>
  <dc:creator>TapTax</dc:creator>
</cp:coreProperties>
</file>