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Rebuild dry stone boundary wall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Replacement sandstone cills, cut and fixed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Lime mortar and sundries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£1,835.00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Stonemason invoice template from taptax.co.uk/invoice-templates/stonemason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Stonemason invoice template</dc:title>
  <dc:creator>TapTax</dc:creator>
</cp:coreProperties>
</file>