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Initial assessment and treatment, 45 minutes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Follow-up treatment, 30 minutes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Home visit supplement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£310.00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£310.00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at the appointment.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Physiotherapist invoice template from taptax.co.uk/invoice-templates/physiotherapist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Physiotherapist invoice template</dc:title>
  <dc:creator>TapTax</dc:creator>
</cp:coreProperties>
</file>