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Initial consultation and treatment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Follow-up treatment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£215.00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appointment.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Osteopath invoice template from taptax.co.uk/invoice-templates/osteopath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Osteopath invoice template</dc:title>
  <dc:creator>TapTax</dc:creator>
</cp:coreProperties>
</file>