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Motion graphics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Social cutdowns, 3 aspect ratios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£1,900.00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Motion designer invoice template from taptax.co.uk/invoice-templates/motion-designer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Motion designer invoice template</dc:title>
  <dc:creator>TapTax</dc:creator>
</cp:coreProperties>
</file>