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Emergency call-out and non-destructive entry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Anti-snap euro cylinder, supplied and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keys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£249.00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the day of the visit.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Locksmith invoice template from taptax.co.uk/invoice-templates/locksmith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Locksmith invoice template</dc:title>
  <dc:creator>TapTax</dc:creator>
</cp:coreProperties>
</file>