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Care visits, weekday mornings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Weekend visits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£23.00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Mileage on client outings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£0.45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£13.50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£305.50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£305.50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Home carer invoice template from taptax.co.uk/invoice-templates/homecare-worker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Home carer invoice template</dc:title>
  <dc:creator>TapTax</dc:creator>
</cp:coreProperties>
</file>