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Facade clean, DOFF steam system, front elevation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Stone indents and mortar repairs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£1,920.00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Repointing in lime mortar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£1,710.00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£6,030.00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£7,236.00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Facade restoration specialist invoice template from taptax.co.uk/invoice-templates/facade-restoration-specialist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Facade restoration specialist invoice template</dc:title>
  <dc:creator>TapTax</dc:creator>
</cp:coreProperties>
</file>