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Metal stud partitions, boarded both sides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£2,160.00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MF ceiling, level 3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Tape and joint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£3,750.00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£4,500.00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Dryliner invoice template from taptax.co.uk/invoice-templates/dryliner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Dryliner invoice template</dc:title>
  <dc:creator>TapTax</dc:creator>
</cp:coreProperties>
</file>