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Sponsored video, 60 seconds, 1 post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Stories, 3 frames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Paid usage rights, 3 months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£1,900.00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£1,900.00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Content creator invoice template from taptax.co.uk/invoice-templates/content-creator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Content creator invoice template</dc:title>
  <dc:creator>TapTax</dc:creator>
</cp:coreProperties>
</file>