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Wireless intruder alarm system, supplied and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PIR detectors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Annual maintenance visit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Alarm installer invoice template from taptax.co.uk/invoice-templates/alarm-installer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Alarm installer invoice template</dc:title>
  <dc:creator>TapTax</dc:creator>
</cp:coreProperties>
</file>